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B62" w:rsidRDefault="00CB3B62" w:rsidP="00A552E3">
      <w:pPr>
        <w:pStyle w:val="Title"/>
      </w:pPr>
      <w:r>
        <w:t>A</w:t>
      </w:r>
      <w:r w:rsidR="00592BD2">
        <w:t>MENDED A</w:t>
      </w:r>
      <w:r>
        <w:t>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07581C">
      <w:pPr>
        <w:jc w:val="center"/>
        <w:rPr>
          <w:b/>
        </w:rPr>
      </w:pPr>
      <w:r>
        <w:rPr>
          <w:b/>
        </w:rPr>
        <w:t>July 17</w:t>
      </w:r>
      <w:r w:rsidR="00044D38">
        <w:rPr>
          <w:b/>
        </w:rPr>
        <w:t>, 2018</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68419B" w:rsidRPr="00F40705" w:rsidRDefault="005F049C" w:rsidP="00375F26">
      <w:pPr>
        <w:tabs>
          <w:tab w:val="left" w:pos="810"/>
          <w:tab w:val="left" w:pos="1080"/>
        </w:tabs>
        <w:rPr>
          <w:sz w:val="16"/>
          <w:szCs w:val="16"/>
        </w:rPr>
      </w:pPr>
      <w:r>
        <w:rPr>
          <w:sz w:val="16"/>
          <w:szCs w:val="16"/>
        </w:rPr>
        <w:tab/>
      </w:r>
    </w:p>
    <w:p w:rsidR="0068419B" w:rsidRDefault="0068419B" w:rsidP="0068419B">
      <w:pPr>
        <w:ind w:left="720"/>
        <w:rPr>
          <w:sz w:val="16"/>
          <w:szCs w:val="16"/>
        </w:rPr>
      </w:pPr>
    </w:p>
    <w:p w:rsidR="0007581C" w:rsidRPr="0007581C" w:rsidRDefault="0007581C" w:rsidP="0007581C">
      <w:pPr>
        <w:rPr>
          <w:sz w:val="16"/>
          <w:szCs w:val="16"/>
        </w:rPr>
      </w:pPr>
    </w:p>
    <w:p w:rsidR="00375F26" w:rsidRDefault="00375F26" w:rsidP="00CB1585">
      <w:pPr>
        <w:ind w:left="720"/>
        <w:rPr>
          <w:b/>
          <w:u w:val="single"/>
        </w:rPr>
      </w:pPr>
      <w:r>
        <w:rPr>
          <w:b/>
          <w:u w:val="single"/>
        </w:rPr>
        <w:t>ELECTION OF OFFICERS</w:t>
      </w:r>
    </w:p>
    <w:p w:rsidR="00375F26" w:rsidRDefault="00375F26" w:rsidP="00CB1585">
      <w:pPr>
        <w:ind w:left="720"/>
        <w:rPr>
          <w:b/>
          <w:u w:val="single"/>
        </w:rPr>
      </w:pPr>
    </w:p>
    <w:p w:rsidR="0021032D" w:rsidRDefault="0021032D" w:rsidP="0021032D">
      <w:pPr>
        <w:ind w:left="720"/>
      </w:pPr>
      <w:bookmarkStart w:id="0" w:name="_GoBack"/>
      <w:r>
        <w:rPr>
          <w:b/>
          <w:u w:val="single"/>
        </w:rPr>
        <w:t>PUBLIC HEARING</w:t>
      </w:r>
      <w:r>
        <w:t xml:space="preserve"> </w:t>
      </w:r>
    </w:p>
    <w:p w:rsidR="0021032D" w:rsidRDefault="0021032D" w:rsidP="0021032D">
      <w:pPr>
        <w:ind w:left="720"/>
      </w:pPr>
    </w:p>
    <w:p w:rsidR="0021032D" w:rsidRPr="00CB1585" w:rsidRDefault="0021032D" w:rsidP="0021032D">
      <w:pPr>
        <w:pStyle w:val="ListParagraph"/>
        <w:numPr>
          <w:ilvl w:val="0"/>
          <w:numId w:val="45"/>
        </w:numPr>
        <w:tabs>
          <w:tab w:val="left" w:pos="720"/>
          <w:tab w:val="left" w:pos="1080"/>
        </w:tabs>
        <w:rPr>
          <w:b/>
          <w:color w:val="000000"/>
        </w:rPr>
      </w:pPr>
      <w:r>
        <w:t>Redwing Solar Energy Systems</w:t>
      </w:r>
    </w:p>
    <w:p w:rsidR="0021032D" w:rsidRPr="00CB1585" w:rsidRDefault="0021032D" w:rsidP="0021032D">
      <w:pPr>
        <w:pStyle w:val="ListParagraph"/>
        <w:tabs>
          <w:tab w:val="left" w:pos="720"/>
          <w:tab w:val="left" w:pos="1080"/>
        </w:tabs>
        <w:rPr>
          <w:b/>
          <w:color w:val="000000"/>
        </w:rPr>
      </w:pPr>
      <w:r>
        <w:t>Tax Map # 166-00-05-001</w:t>
      </w:r>
    </w:p>
    <w:p w:rsidR="00765154" w:rsidRPr="00A609EC" w:rsidRDefault="0021032D" w:rsidP="0021032D">
      <w:pPr>
        <w:pStyle w:val="ListParagraph"/>
        <w:rPr>
          <w:color w:val="000000"/>
        </w:rPr>
      </w:pPr>
      <w:r>
        <w:rPr>
          <w:color w:val="000000"/>
        </w:rPr>
        <w:t xml:space="preserve">Entrance </w:t>
      </w:r>
      <w:proofErr w:type="gramStart"/>
      <w:r>
        <w:rPr>
          <w:color w:val="000000"/>
        </w:rPr>
        <w:t>off of</w:t>
      </w:r>
      <w:proofErr w:type="gramEnd"/>
      <w:r>
        <w:rPr>
          <w:color w:val="000000"/>
        </w:rPr>
        <w:t xml:space="preserve"> Timmonsville Highway</w:t>
      </w:r>
    </w:p>
    <w:bookmarkEnd w:id="0"/>
    <w:p w:rsidR="00765154" w:rsidRPr="00CB1585" w:rsidRDefault="00765154" w:rsidP="00765154">
      <w:pPr>
        <w:pStyle w:val="ListParagraph"/>
        <w:tabs>
          <w:tab w:val="left" w:pos="720"/>
          <w:tab w:val="left" w:pos="1080"/>
        </w:tabs>
        <w:rPr>
          <w:color w:val="000000"/>
        </w:rPr>
      </w:pPr>
    </w:p>
    <w:p w:rsidR="00765154" w:rsidRPr="00CB1585" w:rsidRDefault="00765154" w:rsidP="00765154">
      <w:pPr>
        <w:pStyle w:val="ListParagraph"/>
        <w:numPr>
          <w:ilvl w:val="0"/>
          <w:numId w:val="45"/>
        </w:numPr>
        <w:tabs>
          <w:tab w:val="left" w:pos="720"/>
          <w:tab w:val="left" w:pos="1080"/>
        </w:tabs>
        <w:rPr>
          <w:color w:val="000000"/>
        </w:rPr>
      </w:pPr>
      <w:proofErr w:type="spellStart"/>
      <w:r>
        <w:t>Watagua</w:t>
      </w:r>
      <w:proofErr w:type="spellEnd"/>
      <w:r>
        <w:t xml:space="preserve"> Solar Energy Systems</w:t>
      </w:r>
    </w:p>
    <w:p w:rsidR="00765154" w:rsidRPr="00F40705" w:rsidRDefault="00765154" w:rsidP="00765154">
      <w:pPr>
        <w:tabs>
          <w:tab w:val="left" w:pos="720"/>
          <w:tab w:val="left" w:pos="1080"/>
        </w:tabs>
        <w:ind w:left="720"/>
        <w:rPr>
          <w:color w:val="000000"/>
        </w:rPr>
      </w:pPr>
      <w:r>
        <w:rPr>
          <w:color w:val="000000"/>
        </w:rPr>
        <w:t>(Tax Map # 172-01-01-004 &amp; 172-01-01-002)</w:t>
      </w:r>
    </w:p>
    <w:p w:rsidR="00765154" w:rsidRDefault="00765154" w:rsidP="00765154">
      <w:pPr>
        <w:pStyle w:val="Header"/>
        <w:tabs>
          <w:tab w:val="clear" w:pos="4320"/>
          <w:tab w:val="clear" w:pos="8640"/>
          <w:tab w:val="left" w:pos="720"/>
        </w:tabs>
      </w:pPr>
      <w:r>
        <w:tab/>
        <w:t>Entrance located off of Burlington Drive</w:t>
      </w:r>
    </w:p>
    <w:p w:rsidR="00765154" w:rsidRPr="0007581C" w:rsidRDefault="00765154" w:rsidP="00765154">
      <w:pPr>
        <w:ind w:left="720"/>
        <w:rPr>
          <w:sz w:val="16"/>
          <w:szCs w:val="16"/>
        </w:rPr>
      </w:pPr>
    </w:p>
    <w:p w:rsidR="0007581C" w:rsidRPr="0007581C" w:rsidRDefault="0007581C" w:rsidP="0007581C">
      <w:pPr>
        <w:rPr>
          <w:sz w:val="16"/>
          <w:szCs w:val="16"/>
        </w:rPr>
      </w:pPr>
    </w:p>
    <w:p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EA64D4">
      <w:pPr>
        <w:numPr>
          <w:ilvl w:val="0"/>
          <w:numId w:val="1"/>
        </w:numPr>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375F26" w:rsidRDefault="008207EE" w:rsidP="00EA64D4">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rsidR="00375F26" w:rsidRPr="00375F26" w:rsidRDefault="00375F26" w:rsidP="00375F26">
      <w:pPr>
        <w:rPr>
          <w:sz w:val="16"/>
          <w:szCs w:val="16"/>
        </w:rPr>
      </w:pPr>
    </w:p>
    <w:p w:rsidR="00375F26" w:rsidRPr="00375F26" w:rsidRDefault="00375F26" w:rsidP="00375F26">
      <w:pPr>
        <w:pStyle w:val="ListParagraph"/>
        <w:numPr>
          <w:ilvl w:val="0"/>
          <w:numId w:val="46"/>
        </w:numPr>
        <w:rPr>
          <w:sz w:val="16"/>
          <w:szCs w:val="16"/>
        </w:rPr>
      </w:pPr>
      <w:r>
        <w:t>Jerry Jones, Lumbee Homes – Mobile Home Parks</w:t>
      </w:r>
    </w:p>
    <w:p w:rsidR="00375F26" w:rsidRPr="00375F26" w:rsidRDefault="00375F26" w:rsidP="00375F26">
      <w:pPr>
        <w:pStyle w:val="ListParagraph"/>
        <w:ind w:left="1440"/>
        <w:rPr>
          <w:sz w:val="16"/>
          <w:szCs w:val="16"/>
        </w:rPr>
      </w:pPr>
    </w:p>
    <w:p w:rsidR="00375F26" w:rsidRPr="00375F26" w:rsidRDefault="00A609EC" w:rsidP="00375F26">
      <w:pPr>
        <w:pStyle w:val="ListParagraph"/>
        <w:numPr>
          <w:ilvl w:val="0"/>
          <w:numId w:val="46"/>
        </w:numPr>
        <w:rPr>
          <w:sz w:val="16"/>
          <w:szCs w:val="16"/>
        </w:rPr>
      </w:pPr>
      <w:r>
        <w:t xml:space="preserve">Olesya Pavlenko, </w:t>
      </w:r>
      <w:r w:rsidR="00375F26">
        <w:t xml:space="preserve">Southern Current, LLC </w:t>
      </w:r>
      <w:r>
        <w:t>Assistant General Council</w:t>
      </w:r>
    </w:p>
    <w:p w:rsidR="008207EE" w:rsidRPr="00B113DD" w:rsidRDefault="00860FB7" w:rsidP="00B113DD">
      <w:pPr>
        <w:pStyle w:val="ListParagraph"/>
        <w:ind w:left="1440"/>
        <w:rPr>
          <w:sz w:val="16"/>
          <w:szCs w:val="16"/>
        </w:rPr>
      </w:pPr>
      <w:r w:rsidRPr="00B113DD">
        <w:rPr>
          <w:b/>
        </w:rPr>
        <w:tab/>
      </w:r>
    </w:p>
    <w:p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40705" w:rsidRPr="00F40705">
        <w:t xml:space="preserve"> </w:t>
      </w:r>
      <w:r w:rsidR="0007581C">
        <w:t>June 19</w:t>
      </w:r>
      <w:r w:rsidR="00793E8A">
        <w:t>, 2018</w:t>
      </w:r>
      <w:r w:rsidR="00621381">
        <w:br/>
      </w:r>
      <w:r w:rsidRPr="00621381">
        <w:rPr>
          <w:sz w:val="16"/>
          <w:szCs w:val="16"/>
        </w:rPr>
        <w:t xml:space="preserve"> </w:t>
      </w:r>
      <w:r w:rsidRPr="00337333">
        <w:tab/>
      </w:r>
    </w:p>
    <w:p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07581C">
        <w:t>July 17</w:t>
      </w:r>
      <w:r w:rsidR="00793E8A">
        <w:t>, 2018</w:t>
      </w:r>
    </w:p>
    <w:p w:rsidR="0091410C" w:rsidRPr="00621381" w:rsidRDefault="0091410C" w:rsidP="00D75E41">
      <w:pPr>
        <w:tabs>
          <w:tab w:val="left" w:pos="720"/>
          <w:tab w:val="left" w:pos="1080"/>
        </w:tabs>
        <w:ind w:left="1080"/>
        <w:rPr>
          <w:b/>
          <w:color w:val="000000"/>
          <w:sz w:val="16"/>
          <w:szCs w:val="16"/>
        </w:rPr>
      </w:pPr>
    </w:p>
    <w:p w:rsidR="00367BF7" w:rsidRPr="001C769D"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C769D">
        <w:t>None</w:t>
      </w:r>
      <w:r w:rsidR="00001DB4" w:rsidRPr="001C769D">
        <w:rPr>
          <w:b/>
        </w:rPr>
        <w:br/>
      </w:r>
    </w:p>
    <w:p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F40705">
        <w:t>None</w:t>
      </w:r>
    </w:p>
    <w:p w:rsidR="00D75E41" w:rsidRPr="00F40705" w:rsidRDefault="00630BF6" w:rsidP="00765154">
      <w:pPr>
        <w:tabs>
          <w:tab w:val="left" w:pos="720"/>
          <w:tab w:val="left" w:pos="1080"/>
        </w:tabs>
        <w:ind w:left="720"/>
        <w:rPr>
          <w:b/>
          <w:u w:val="single"/>
        </w:rPr>
      </w:pPr>
      <w:r>
        <w:lastRenderedPageBreak/>
        <w:br/>
      </w:r>
    </w:p>
    <w:p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A609EC" w:rsidRPr="00592BD2" w:rsidRDefault="003D03C8" w:rsidP="00EA64D4">
      <w:pPr>
        <w:numPr>
          <w:ilvl w:val="0"/>
          <w:numId w:val="1"/>
        </w:numPr>
        <w:tabs>
          <w:tab w:val="left" w:pos="720"/>
          <w:tab w:val="left" w:pos="1080"/>
        </w:tabs>
        <w:rPr>
          <w:color w:val="000000"/>
        </w:rPr>
      </w:pPr>
      <w:r w:rsidRPr="00DE5B9B">
        <w:rPr>
          <w:b/>
          <w:u w:val="single"/>
        </w:rPr>
        <w:t>VARIANCE REQUESTS</w:t>
      </w:r>
      <w:r w:rsidR="001B379D">
        <w:t xml:space="preserve"> </w:t>
      </w:r>
      <w:r w:rsidR="00B24380">
        <w:t>–</w:t>
      </w:r>
      <w:r w:rsidR="00DE34E9">
        <w:t xml:space="preserve"> </w:t>
      </w:r>
      <w:r w:rsidR="00592BD2">
        <w:t xml:space="preserve"> None</w:t>
      </w:r>
    </w:p>
    <w:p w:rsidR="00592BD2" w:rsidRPr="00A609EC" w:rsidRDefault="00592BD2" w:rsidP="00592BD2">
      <w:pPr>
        <w:tabs>
          <w:tab w:val="left" w:pos="720"/>
          <w:tab w:val="left" w:pos="1080"/>
        </w:tabs>
        <w:rPr>
          <w:color w:val="000000"/>
        </w:rPr>
      </w:pPr>
    </w:p>
    <w:p w:rsidR="00292372" w:rsidRPr="00E233A9" w:rsidRDefault="00292372" w:rsidP="0007581C">
      <w:pPr>
        <w:tabs>
          <w:tab w:val="left" w:pos="720"/>
          <w:tab w:val="left" w:pos="1080"/>
        </w:tabs>
        <w:ind w:left="720"/>
        <w:rPr>
          <w:sz w:val="16"/>
          <w:szCs w:val="16"/>
        </w:rPr>
      </w:pPr>
    </w:p>
    <w:p w:rsidR="00CB1585" w:rsidRPr="00CB1585" w:rsidRDefault="003D03C8" w:rsidP="00CB1585">
      <w:pPr>
        <w:numPr>
          <w:ilvl w:val="0"/>
          <w:numId w:val="1"/>
        </w:numPr>
        <w:tabs>
          <w:tab w:val="left" w:pos="720"/>
          <w:tab w:val="left" w:pos="1080"/>
        </w:tabs>
        <w:rPr>
          <w:b/>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CB1585">
        <w:rPr>
          <w:b/>
        </w:rPr>
        <w:t>Southern Current, LLC Solar Energy Systems</w:t>
      </w:r>
    </w:p>
    <w:p w:rsidR="00CB1585" w:rsidRDefault="00CB1585" w:rsidP="00CB1585">
      <w:pPr>
        <w:pStyle w:val="ListParagraph"/>
      </w:pPr>
    </w:p>
    <w:p w:rsidR="00CB1585" w:rsidRPr="00CB1585" w:rsidRDefault="00CB1585" w:rsidP="00CB1585">
      <w:pPr>
        <w:pStyle w:val="ListParagraph"/>
        <w:numPr>
          <w:ilvl w:val="0"/>
          <w:numId w:val="45"/>
        </w:numPr>
        <w:tabs>
          <w:tab w:val="left" w:pos="720"/>
          <w:tab w:val="left" w:pos="1080"/>
        </w:tabs>
        <w:rPr>
          <w:b/>
          <w:color w:val="000000"/>
        </w:rPr>
      </w:pPr>
      <w:r>
        <w:t>Redwing Solar Energy Systems</w:t>
      </w:r>
    </w:p>
    <w:p w:rsidR="00CB1585" w:rsidRPr="00CB1585" w:rsidRDefault="00CB1585" w:rsidP="00CB1585">
      <w:pPr>
        <w:pStyle w:val="ListParagraph"/>
        <w:tabs>
          <w:tab w:val="left" w:pos="720"/>
          <w:tab w:val="left" w:pos="1080"/>
        </w:tabs>
        <w:rPr>
          <w:b/>
          <w:color w:val="000000"/>
        </w:rPr>
      </w:pPr>
      <w:r>
        <w:t>Tax Map # 166-00-05-001</w:t>
      </w:r>
    </w:p>
    <w:p w:rsidR="00CB1585" w:rsidRPr="00A609EC" w:rsidRDefault="00CB1585" w:rsidP="00A609EC">
      <w:pPr>
        <w:pStyle w:val="ListParagraph"/>
        <w:rPr>
          <w:color w:val="000000"/>
        </w:rPr>
      </w:pPr>
      <w:r>
        <w:rPr>
          <w:color w:val="000000"/>
        </w:rPr>
        <w:t>Entrance off of Timmonsville Highway</w:t>
      </w:r>
    </w:p>
    <w:p w:rsidR="00CB1585" w:rsidRPr="00CB1585" w:rsidRDefault="00CB1585" w:rsidP="00CB1585">
      <w:pPr>
        <w:pStyle w:val="ListParagraph"/>
        <w:tabs>
          <w:tab w:val="left" w:pos="720"/>
          <w:tab w:val="left" w:pos="1080"/>
        </w:tabs>
        <w:rPr>
          <w:color w:val="000000"/>
        </w:rPr>
      </w:pPr>
    </w:p>
    <w:p w:rsidR="00CB1585" w:rsidRPr="00CB1585" w:rsidRDefault="00CB1585" w:rsidP="00CB1585">
      <w:pPr>
        <w:pStyle w:val="ListParagraph"/>
        <w:numPr>
          <w:ilvl w:val="0"/>
          <w:numId w:val="45"/>
        </w:numPr>
        <w:tabs>
          <w:tab w:val="left" w:pos="720"/>
          <w:tab w:val="left" w:pos="1080"/>
        </w:tabs>
        <w:rPr>
          <w:color w:val="000000"/>
        </w:rPr>
      </w:pPr>
      <w:proofErr w:type="spellStart"/>
      <w:r>
        <w:t>Watagua</w:t>
      </w:r>
      <w:proofErr w:type="spellEnd"/>
      <w:r>
        <w:t xml:space="preserve"> Solar Energy Systems</w:t>
      </w:r>
    </w:p>
    <w:p w:rsidR="00A55F1C" w:rsidRPr="00F40705" w:rsidRDefault="00CB1585" w:rsidP="00CB1585">
      <w:pPr>
        <w:tabs>
          <w:tab w:val="left" w:pos="720"/>
          <w:tab w:val="left" w:pos="1080"/>
        </w:tabs>
        <w:ind w:left="720"/>
        <w:rPr>
          <w:color w:val="000000"/>
        </w:rPr>
      </w:pPr>
      <w:r>
        <w:rPr>
          <w:color w:val="000000"/>
        </w:rPr>
        <w:t>(Tax Map # 172-01-01-004 &amp; 172-01-01-002)</w:t>
      </w:r>
    </w:p>
    <w:p w:rsidR="005A2CA9" w:rsidRDefault="00CB1585" w:rsidP="003A104D">
      <w:pPr>
        <w:pStyle w:val="Header"/>
        <w:tabs>
          <w:tab w:val="clear" w:pos="4320"/>
          <w:tab w:val="clear" w:pos="8640"/>
          <w:tab w:val="left" w:pos="720"/>
        </w:tabs>
      </w:pPr>
      <w:r>
        <w:tab/>
        <w:t>Entrance located off of Burlington Drive</w:t>
      </w:r>
    </w:p>
    <w:p w:rsidR="00CB1585" w:rsidRDefault="00CB1585" w:rsidP="00CB1585">
      <w:pPr>
        <w:pStyle w:val="Header"/>
        <w:tabs>
          <w:tab w:val="clear" w:pos="4320"/>
          <w:tab w:val="clear" w:pos="8640"/>
          <w:tab w:val="left" w:pos="720"/>
        </w:tabs>
        <w:rPr>
          <w:b/>
          <w:color w:val="000000"/>
        </w:rPr>
      </w:pPr>
    </w:p>
    <w:p w:rsidR="00CB1585" w:rsidRPr="00CB1585" w:rsidRDefault="00CB1585" w:rsidP="00CB1585">
      <w:pPr>
        <w:pStyle w:val="Header"/>
        <w:tabs>
          <w:tab w:val="clear" w:pos="4320"/>
          <w:tab w:val="clear" w:pos="8640"/>
          <w:tab w:val="left" w:pos="720"/>
        </w:tabs>
        <w:rPr>
          <w:b/>
          <w:color w:val="000000"/>
        </w:rPr>
      </w:pPr>
    </w:p>
    <w:p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EE701B">
        <w:t>- None</w:t>
      </w:r>
      <w:r w:rsidR="004E49D7" w:rsidRPr="00044D38">
        <w:rPr>
          <w:b/>
          <w:color w:val="000000"/>
        </w:rPr>
        <w:t xml:space="preserve">   </w:t>
      </w:r>
    </w:p>
    <w:p w:rsidR="0007581C" w:rsidRPr="0007581C" w:rsidRDefault="0007581C" w:rsidP="0007581C">
      <w:pPr>
        <w:tabs>
          <w:tab w:val="left" w:pos="720"/>
          <w:tab w:val="left" w:pos="1080"/>
        </w:tabs>
        <w:rPr>
          <w:b/>
          <w:color w:val="000000"/>
        </w:rPr>
      </w:pPr>
    </w:p>
    <w:p w:rsidR="0007581C" w:rsidRPr="0007581C" w:rsidRDefault="003D03C8" w:rsidP="00CB1585">
      <w:pPr>
        <w:numPr>
          <w:ilvl w:val="0"/>
          <w:numId w:val="1"/>
        </w:numPr>
        <w:tabs>
          <w:tab w:val="left" w:pos="720"/>
          <w:tab w:val="left" w:pos="1080"/>
        </w:tabs>
        <w:rPr>
          <w:color w:val="000000"/>
        </w:rPr>
      </w:pPr>
      <w:r w:rsidRPr="00A97B6B">
        <w:rPr>
          <w:b/>
          <w:u w:val="single"/>
        </w:rPr>
        <w:t>NEW BUSINESS</w:t>
      </w:r>
      <w:r w:rsidRPr="00A97B6B">
        <w:rPr>
          <w:b/>
        </w:rPr>
        <w:t xml:space="preserve"> </w:t>
      </w:r>
      <w:r w:rsidR="00EE701B">
        <w:rPr>
          <w:b/>
        </w:rPr>
        <w:t xml:space="preserve">– </w:t>
      </w:r>
      <w:r w:rsidR="00CB1585">
        <w:t>None</w:t>
      </w:r>
    </w:p>
    <w:p w:rsidR="00044D38" w:rsidRPr="00C66646" w:rsidRDefault="00044D38" w:rsidP="002C2D47">
      <w:pPr>
        <w:tabs>
          <w:tab w:val="left" w:pos="720"/>
          <w:tab w:val="left" w:pos="1080"/>
        </w:tabs>
      </w:pPr>
    </w:p>
    <w:p w:rsidR="00765154" w:rsidRPr="00765154" w:rsidRDefault="00367BF7" w:rsidP="0007581C">
      <w:pPr>
        <w:pStyle w:val="Header"/>
        <w:numPr>
          <w:ilvl w:val="0"/>
          <w:numId w:val="1"/>
        </w:numPr>
        <w:tabs>
          <w:tab w:val="clear" w:pos="4320"/>
          <w:tab w:val="clear" w:pos="8640"/>
          <w:tab w:val="left" w:pos="720"/>
          <w:tab w:val="left" w:pos="1080"/>
        </w:tabs>
        <w:rPr>
          <w:b/>
          <w:color w:val="000000"/>
        </w:rPr>
      </w:pPr>
      <w:r w:rsidRPr="001C769D">
        <w:rPr>
          <w:b/>
          <w:color w:val="000000"/>
          <w:u w:val="single"/>
        </w:rPr>
        <w:t>STAFF REPORTS</w:t>
      </w:r>
      <w:r w:rsidRPr="001C769D">
        <w:rPr>
          <w:b/>
          <w:color w:val="000000"/>
        </w:rPr>
        <w:t xml:space="preserve"> </w:t>
      </w:r>
    </w:p>
    <w:p w:rsidR="00765154" w:rsidRDefault="00765154" w:rsidP="00765154">
      <w:pPr>
        <w:pStyle w:val="ListParagraph"/>
        <w:rPr>
          <w:b/>
        </w:rPr>
      </w:pPr>
    </w:p>
    <w:p w:rsidR="001C769D" w:rsidRPr="0007581C" w:rsidRDefault="00F2118E" w:rsidP="00765154">
      <w:pPr>
        <w:pStyle w:val="Header"/>
        <w:numPr>
          <w:ilvl w:val="0"/>
          <w:numId w:val="45"/>
        </w:numPr>
        <w:tabs>
          <w:tab w:val="clear" w:pos="4320"/>
          <w:tab w:val="clear" w:pos="8640"/>
          <w:tab w:val="left" w:pos="720"/>
          <w:tab w:val="left" w:pos="1080"/>
        </w:tabs>
        <w:rPr>
          <w:b/>
          <w:color w:val="000000"/>
        </w:rPr>
      </w:pPr>
      <w:r>
        <w:rPr>
          <w:b/>
        </w:rPr>
        <w:t xml:space="preserve">Planning and Zoning Staff/Commissioners training </w:t>
      </w:r>
      <w:r w:rsidR="00DE5B9B">
        <w:rPr>
          <w:b/>
        </w:rPr>
        <w:t xml:space="preserve">= </w:t>
      </w:r>
      <w:r w:rsidR="0007581C">
        <w:rPr>
          <w:b/>
        </w:rPr>
        <w:t>Wednesday, July 18, 2018</w:t>
      </w:r>
    </w:p>
    <w:p w:rsidR="001C769D" w:rsidRPr="001C769D" w:rsidRDefault="001C769D" w:rsidP="001C769D">
      <w:pPr>
        <w:pStyle w:val="Header"/>
        <w:tabs>
          <w:tab w:val="clear" w:pos="4320"/>
          <w:tab w:val="clear" w:pos="8640"/>
          <w:tab w:val="left" w:pos="720"/>
          <w:tab w:val="left" w:pos="1080"/>
        </w:tabs>
        <w:ind w:left="720"/>
        <w:rPr>
          <w:b/>
          <w:color w:val="000000"/>
        </w:rPr>
      </w:pPr>
    </w:p>
    <w:p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1C769D" w:rsidRPr="00983324" w:rsidRDefault="001C769D" w:rsidP="001C769D">
      <w:pPr>
        <w:ind w:left="720"/>
      </w:pP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61B" w:rsidRDefault="003D761B">
      <w:r>
        <w:separator/>
      </w:r>
    </w:p>
  </w:endnote>
  <w:endnote w:type="continuationSeparator" w:id="0">
    <w:p w:rsidR="003D761B" w:rsidRDefault="003D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61B" w:rsidRDefault="003D761B">
      <w:r>
        <w:separator/>
      </w:r>
    </w:p>
  </w:footnote>
  <w:footnote w:type="continuationSeparator" w:id="0">
    <w:p w:rsidR="003D761B" w:rsidRDefault="003D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rsidR="00CB3B62" w:rsidRDefault="00CB3B62">
    <w:pPr>
      <w:pStyle w:val="Header"/>
    </w:pPr>
    <w:r>
      <w:rPr>
        <w:b/>
        <w:u w:val="single"/>
      </w:rPr>
      <w:t>AGENDA</w:t>
    </w:r>
    <w:r>
      <w:t xml:space="preserve"> –</w:t>
    </w:r>
    <w:r w:rsidR="00140CBA">
      <w:t xml:space="preserve"> </w:t>
    </w:r>
    <w:r w:rsidR="00DE5B9B">
      <w:t>Ju</w:t>
    </w:r>
    <w:r w:rsidR="0007581C">
      <w:t>ly 17</w:t>
    </w:r>
    <w:r w:rsidR="001C769D">
      <w: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2E3" w:rsidRDefault="00A552E3">
    <w:pPr>
      <w:pStyle w:val="Header"/>
    </w:pPr>
  </w:p>
  <w:p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AD67AD"/>
    <w:multiLevelType w:val="hybridMultilevel"/>
    <w:tmpl w:val="41EA2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AF1A61"/>
    <w:multiLevelType w:val="hybridMultilevel"/>
    <w:tmpl w:val="3B64C56A"/>
    <w:lvl w:ilvl="0" w:tplc="0A1044C8">
      <w:numFmt w:val="bullet"/>
      <w:lvlText w:val="-"/>
      <w:lvlJc w:val="left"/>
      <w:pPr>
        <w:ind w:left="3108" w:hanging="360"/>
      </w:pPr>
      <w:rPr>
        <w:rFonts w:ascii="Times New Roman" w:eastAsia="Times New Roman" w:hAnsi="Times New Roman" w:cs="Times New Roman" w:hint="default"/>
        <w:sz w:val="24"/>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14"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260D56"/>
    <w:multiLevelType w:val="hybridMultilevel"/>
    <w:tmpl w:val="ACE09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9" w15:restartNumberingAfterBreak="0">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F200EC"/>
    <w:multiLevelType w:val="hybridMultilevel"/>
    <w:tmpl w:val="BE22CAB4"/>
    <w:lvl w:ilvl="0" w:tplc="CB0C04C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B91416"/>
    <w:multiLevelType w:val="hybridMultilevel"/>
    <w:tmpl w:val="58CA9CC0"/>
    <w:lvl w:ilvl="0" w:tplc="0E3C640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474E4356"/>
    <w:multiLevelType w:val="hybridMultilevel"/>
    <w:tmpl w:val="65ECA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D039F0"/>
    <w:multiLevelType w:val="hybridMultilevel"/>
    <w:tmpl w:val="E5EC170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8" w15:restartNumberingAfterBreak="0">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3918D8"/>
    <w:multiLevelType w:val="hybridMultilevel"/>
    <w:tmpl w:val="A5FEB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9517B5"/>
    <w:multiLevelType w:val="hybridMultilevel"/>
    <w:tmpl w:val="767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70594F14"/>
    <w:multiLevelType w:val="hybridMultilevel"/>
    <w:tmpl w:val="FBCA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5116430"/>
    <w:multiLevelType w:val="hybridMultilevel"/>
    <w:tmpl w:val="8870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2"/>
  </w:num>
  <w:num w:numId="3">
    <w:abstractNumId w:val="39"/>
  </w:num>
  <w:num w:numId="4">
    <w:abstractNumId w:val="17"/>
  </w:num>
  <w:num w:numId="5">
    <w:abstractNumId w:val="5"/>
  </w:num>
  <w:num w:numId="6">
    <w:abstractNumId w:val="35"/>
  </w:num>
  <w:num w:numId="7">
    <w:abstractNumId w:val="2"/>
  </w:num>
  <w:num w:numId="8">
    <w:abstractNumId w:val="15"/>
  </w:num>
  <w:num w:numId="9">
    <w:abstractNumId w:val="19"/>
  </w:num>
  <w:num w:numId="10">
    <w:abstractNumId w:val="33"/>
  </w:num>
  <w:num w:numId="11">
    <w:abstractNumId w:val="47"/>
  </w:num>
  <w:num w:numId="12">
    <w:abstractNumId w:val="36"/>
  </w:num>
  <w:num w:numId="13">
    <w:abstractNumId w:val="3"/>
  </w:num>
  <w:num w:numId="14">
    <w:abstractNumId w:val="29"/>
  </w:num>
  <w:num w:numId="15">
    <w:abstractNumId w:val="11"/>
  </w:num>
  <w:num w:numId="16">
    <w:abstractNumId w:val="45"/>
  </w:num>
  <w:num w:numId="17">
    <w:abstractNumId w:val="22"/>
  </w:num>
  <w:num w:numId="18">
    <w:abstractNumId w:val="8"/>
  </w:num>
  <w:num w:numId="19">
    <w:abstractNumId w:val="31"/>
  </w:num>
  <w:num w:numId="20">
    <w:abstractNumId w:val="12"/>
  </w:num>
  <w:num w:numId="21">
    <w:abstractNumId w:val="9"/>
  </w:num>
  <w:num w:numId="22">
    <w:abstractNumId w:val="18"/>
  </w:num>
  <w:num w:numId="23">
    <w:abstractNumId w:val="24"/>
  </w:num>
  <w:num w:numId="24">
    <w:abstractNumId w:val="46"/>
  </w:num>
  <w:num w:numId="25">
    <w:abstractNumId w:val="34"/>
  </w:num>
  <w:num w:numId="26">
    <w:abstractNumId w:val="38"/>
  </w:num>
  <w:num w:numId="27">
    <w:abstractNumId w:val="41"/>
  </w:num>
  <w:num w:numId="28">
    <w:abstractNumId w:val="10"/>
  </w:num>
  <w:num w:numId="29">
    <w:abstractNumId w:val="1"/>
  </w:num>
  <w:num w:numId="30">
    <w:abstractNumId w:val="7"/>
  </w:num>
  <w:num w:numId="31">
    <w:abstractNumId w:val="40"/>
  </w:num>
  <w:num w:numId="32">
    <w:abstractNumId w:val="21"/>
  </w:num>
  <w:num w:numId="33">
    <w:abstractNumId w:val="28"/>
  </w:num>
  <w:num w:numId="34">
    <w:abstractNumId w:val="4"/>
  </w:num>
  <w:num w:numId="35">
    <w:abstractNumId w:val="23"/>
  </w:num>
  <w:num w:numId="36">
    <w:abstractNumId w:val="43"/>
  </w:num>
  <w:num w:numId="37">
    <w:abstractNumId w:val="16"/>
  </w:num>
  <w:num w:numId="38">
    <w:abstractNumId w:val="37"/>
  </w:num>
  <w:num w:numId="39">
    <w:abstractNumId w:val="27"/>
  </w:num>
  <w:num w:numId="40">
    <w:abstractNumId w:val="26"/>
  </w:num>
  <w:num w:numId="41">
    <w:abstractNumId w:val="20"/>
  </w:num>
  <w:num w:numId="42">
    <w:abstractNumId w:val="25"/>
  </w:num>
  <w:num w:numId="43">
    <w:abstractNumId w:val="13"/>
  </w:num>
  <w:num w:numId="44">
    <w:abstractNumId w:val="6"/>
  </w:num>
  <w:num w:numId="45">
    <w:abstractNumId w:val="44"/>
  </w:num>
  <w:num w:numId="46">
    <w:abstractNumId w:val="30"/>
  </w:num>
  <w:num w:numId="47">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2E95"/>
    <w:rsid w:val="00000E35"/>
    <w:rsid w:val="00001DB4"/>
    <w:rsid w:val="00002304"/>
    <w:rsid w:val="000039DB"/>
    <w:rsid w:val="000061F0"/>
    <w:rsid w:val="00012552"/>
    <w:rsid w:val="00012609"/>
    <w:rsid w:val="000149AE"/>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581C"/>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7006"/>
    <w:rsid w:val="00361C77"/>
    <w:rsid w:val="0036345D"/>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14FF"/>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5154"/>
    <w:rsid w:val="00767409"/>
    <w:rsid w:val="007700EB"/>
    <w:rsid w:val="00770344"/>
    <w:rsid w:val="00771FCF"/>
    <w:rsid w:val="00772150"/>
    <w:rsid w:val="0078001C"/>
    <w:rsid w:val="00780161"/>
    <w:rsid w:val="007810DB"/>
    <w:rsid w:val="00781F57"/>
    <w:rsid w:val="00784424"/>
    <w:rsid w:val="00787AE2"/>
    <w:rsid w:val="007906F7"/>
    <w:rsid w:val="00792E3D"/>
    <w:rsid w:val="00793E8A"/>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27586"/>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9EC"/>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7695"/>
    <w:rsid w:val="00AC0638"/>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6D2"/>
    <w:rsid w:val="00E06B91"/>
    <w:rsid w:val="00E07AA6"/>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66AC7"/>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C88AE-3EF4-4C60-B5DC-0E2EDA9E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1677</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4</cp:revision>
  <cp:lastPrinted>2018-07-16T13:53:00Z</cp:lastPrinted>
  <dcterms:created xsi:type="dcterms:W3CDTF">2018-07-17T15:19:00Z</dcterms:created>
  <dcterms:modified xsi:type="dcterms:W3CDTF">2018-08-16T13:10:00Z</dcterms:modified>
</cp:coreProperties>
</file>